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B5" w:rsidRDefault="005810B5" w:rsidP="005810B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</w:p>
    <w:p w:rsidR="005810B5" w:rsidRPr="005810B5" w:rsidRDefault="005810B5" w:rsidP="005810B5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 xml:space="preserve">Положение </w:t>
      </w:r>
      <w:r w:rsidRPr="005810B5">
        <w:rPr>
          <w:rFonts w:ascii="MS UI Gothic" w:eastAsia="MS UI Gothic" w:hAnsi="MS UI Gothic" w:cs="MS UI Gothic"/>
          <w:b/>
          <w:bCs/>
          <w:color w:val="666666"/>
          <w:sz w:val="27"/>
          <w:szCs w:val="27"/>
          <w:lang w:eastAsia="ru-RU"/>
        </w:rPr>
        <w:t> </w:t>
      </w:r>
      <w:r w:rsidRPr="005810B5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о добровольных пожертвованиях</w:t>
      </w:r>
    </w:p>
    <w:p w:rsidR="005810B5" w:rsidRPr="005810B5" w:rsidRDefault="005810B5" w:rsidP="005810B5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5810B5" w:rsidRPr="005810B5" w:rsidRDefault="005810B5" w:rsidP="005810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 Общие положения </w:t>
      </w:r>
    </w:p>
    <w:p w:rsidR="005810B5" w:rsidRPr="005810B5" w:rsidRDefault="005810B5" w:rsidP="005810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Настоящее Положение разработано в соответствии c: </w:t>
      </w:r>
    </w:p>
    <w:p w:rsidR="005810B5" w:rsidRPr="005810B5" w:rsidRDefault="005810B5" w:rsidP="005810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- Гражданским кодексом РФ; </w:t>
      </w:r>
    </w:p>
    <w:p w:rsidR="005810B5" w:rsidRPr="005810B5" w:rsidRDefault="005810B5" w:rsidP="005810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- Федеральным законом от 29.12.2012 № 273-ФЗ «Об образовании в РФ»; </w:t>
      </w:r>
    </w:p>
    <w:p w:rsidR="005810B5" w:rsidRPr="005810B5" w:rsidRDefault="005810B5" w:rsidP="005810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-Федеральным законом от 11.08.1995 № 135-ФЗ «О благотворительной деятельности и благотворительных организациях»; </w:t>
      </w:r>
    </w:p>
    <w:p w:rsidR="005810B5" w:rsidRPr="005810B5" w:rsidRDefault="005810B5" w:rsidP="005810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 xml:space="preserve">- Уставом МБОУ </w:t>
      </w:r>
      <w:proofErr w:type="spellStart"/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Насонтовская</w:t>
      </w:r>
      <w:proofErr w:type="spellEnd"/>
      <w:r w:rsidRPr="005810B5">
        <w:rPr>
          <w:rFonts w:ascii="Tahoma" w:eastAsia="Times New Roman" w:hAnsi="Tahoma" w:cs="Tahoma"/>
          <w:sz w:val="20"/>
          <w:szCs w:val="20"/>
          <w:lang w:eastAsia="ru-RU"/>
        </w:rPr>
        <w:t xml:space="preserve"> ООШ (далее-Учреждение). </w:t>
      </w:r>
    </w:p>
    <w:p w:rsidR="005810B5" w:rsidRPr="005810B5" w:rsidRDefault="005810B5" w:rsidP="005810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      </w:t>
      </w: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Положение регулирует порядок привлечения, расходования и учета добровольных пожертвований физических и юридических лиц Учреждению. </w:t>
      </w:r>
    </w:p>
    <w:p w:rsidR="005810B5" w:rsidRPr="005810B5" w:rsidRDefault="005810B5" w:rsidP="005810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 xml:space="preserve">1.3. </w:t>
      </w:r>
      <w:proofErr w:type="gramStart"/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Добровольными пожертвованиями физических и (или) юридических лиц Учреждению являются добровольные взносы родителей (законных представителей) обучающихся, спонсорская помощь организаций, учреждений,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 и имущественных прав, бескорыстному выполнению работ, предоставлению услуг, оказанию иной поддержки. </w:t>
      </w:r>
      <w:proofErr w:type="gramEnd"/>
    </w:p>
    <w:p w:rsidR="005810B5" w:rsidRPr="005810B5" w:rsidRDefault="005810B5" w:rsidP="005810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1.4. Добровольные пожертвования могут привлекаться Учреждением как от родителей (законных представителей) обучающихся, так и от других физических и юридических лиц (далее – Жертвователей), изъявивших желание сделать благотворительные пожертвования. </w:t>
      </w:r>
    </w:p>
    <w:p w:rsidR="005810B5" w:rsidRPr="005810B5" w:rsidRDefault="005810B5" w:rsidP="005810B5">
      <w:pPr>
        <w:spacing w:before="270" w:after="27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2. Цели, задачи и порядок привлечения добровольных пожертвований (целевых средств)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2.1. Добровольные пожертвования привлекаются на обеспечение выполнения уставной деятельности учреждения, в том числе для развития материально-технической базы Учреждения и улучшения условий пребывания учащихся в Учреждении.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2.2. Жертвователи вправе определять цели и порядок использования своих добровольных пожертвований.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 xml:space="preserve">2.3. Администрация Учреждения </w:t>
      </w:r>
      <w:proofErr w:type="gramStart"/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и(</w:t>
      </w:r>
      <w:proofErr w:type="gramEnd"/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или) представители интересов в лице председателя родительского комитета (членов родительского комитета) вправе обратиться за оказанием помощи Учреждению как в устной (на родительском собрании, в частной беседе), так и в письменной (в виде объявления, официального письма) форме.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При обращении за оказанием помощи Учреждению должно обязательно проинформировать Жертвователей о целях привлечения помощи: осуществление текущего ремонта, укрепление материальной базы, проведение мероприятий и т. д.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 xml:space="preserve">2.4. Пожертвования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</w:t>
      </w:r>
      <w:proofErr w:type="gramStart"/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для</w:t>
      </w:r>
      <w:proofErr w:type="gramEnd"/>
      <w:r w:rsidRPr="005810B5">
        <w:rPr>
          <w:rFonts w:ascii="Tahoma" w:eastAsia="Times New Roman" w:hAnsi="Tahoma" w:cs="Tahoma"/>
          <w:sz w:val="20"/>
          <w:szCs w:val="20"/>
          <w:lang w:eastAsia="ru-RU"/>
        </w:rPr>
        <w:t xml:space="preserve"> обучающихся.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2.5. Благотворительная помощь может выражаться в добровольном безвозмездном личном труде Жертвователей (в том числе родителей обучающихся) по ремонту помещений Учреждения, уборке помещений Учреждения и прилегающей к зданию Учреждения территории, в ведении подготовительных курсов, кружков, секций, оформительских и других работ, оказании помощи в проведении мероприятий и т.д.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Порядок приема и учета добровольных пожертвований (целевых взносов)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 xml:space="preserve">3.1. Пожертвования в виде денежных средств от физических лиц передаются в Учреждение на основании заявления о пожертвовании, от юридических лиц – на основании договора </w:t>
      </w:r>
      <w:r w:rsidRPr="005810B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пожертвования. Договор добровольного пожертвования с физическим лицом может быть заключен по желанию гражданина.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3.2. Пожертвования вносятся Жертвователями в безналичном порядке на лицевой счет Учреждения через учреждения банков, иных кредитных организаций, отделения «Почты России». В платежном документе должно быть указано целевое назначение взноса.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Пожертвования в виде наличных денежных средств в исключительном порядке могут вноситься физическими лицами в кассу Учреждения.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3.3. Иное имущество (а также выполнение работ, оказание услуг) оформляется в обязательном порядке договором о пожертвовании, актом приема-передачи (актом выполненных работ, оказанных услуг). Имущество ставится на баланс Учреждения в соответствии с действующим законодательством.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Стоимость передаваемого имущества, вещи или имущественных прав определяется сторонами договора.  </w:t>
      </w:r>
    </w:p>
    <w:p w:rsidR="005810B5" w:rsidRPr="005810B5" w:rsidRDefault="005810B5" w:rsidP="005810B5">
      <w:pPr>
        <w:spacing w:before="270" w:after="27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4. Порядок расходования добровольных пожертвований (целевых взносов)</w:t>
      </w: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4.1. Расходование привлеченных средств Учреждения должно производиться строго в соответствии с их целевым назначением.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4.2. Если цели добровольного пожертвования не обозначены, то они используются Учреждением по согласованию с родительским комитетом: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– на реализацию программы развития Учреждения;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– на улучшение материально-технического обеспечения;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– на ремонтно-строительные работы;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– на организацию воспитательного и образовательного процесса;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– на проведение мероприятий;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– на благоустройство территории;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– на содержание и обслуживание множительной техники;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 xml:space="preserve">– на поощрение </w:t>
      </w:r>
      <w:proofErr w:type="gramStart"/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обучающихся</w:t>
      </w:r>
      <w:proofErr w:type="gramEnd"/>
      <w:r w:rsidRPr="005810B5">
        <w:rPr>
          <w:rFonts w:ascii="Tahoma" w:eastAsia="Times New Roman" w:hAnsi="Tahoma" w:cs="Tahoma"/>
          <w:sz w:val="20"/>
          <w:szCs w:val="20"/>
          <w:lang w:eastAsia="ru-RU"/>
        </w:rPr>
        <w:t>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– на приобретение: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технических средств обучения;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мебели, инструментов и оборудования;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канцтоваров и хозяйственных материалов;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наглядных пособий.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 xml:space="preserve">4.3.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</w:t>
      </w:r>
      <w:r w:rsidRPr="005810B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гражданина-жертвователя или ликвидации юридического лица – жертвователя – по решению суда.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4.4. Использование привлеченных средств должно осуществляться в соответствии с утвержденным планом финансово-хозяйственной деятельности.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4.5. Не допускается направление добровольных пожертвований на увеличение фонда заработной платы сотрудников Учреждения, оказание им материальной помощи. </w:t>
      </w:r>
    </w:p>
    <w:p w:rsidR="005810B5" w:rsidRPr="005810B5" w:rsidRDefault="005810B5" w:rsidP="005810B5">
      <w:pPr>
        <w:spacing w:before="270" w:after="27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5. Ответственность и обеспечение контроля расходования добровольных пожертвований</w:t>
      </w: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5.1. Не допускается использование добровольных пожертвований Учреждения на цели, не соответствующие уставной деятельности и пожеланию Жертвователя.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Использование пожертвованного имущества не по назначению, указанному Жертвователем, или изменение этого назначения с нарушением правил дает право Жертвователю, его наследникам или иному правопреемнику требовать отмены пожертвования.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5.2. По просьбе Жертвователя Учреждение предоставляет ему информацию об использовании пожертвования.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5.3. Родительский комитет и его члены в соответствии с их компетенцией могут осуществлять контроль за переданными учреждению средствами. Администрация Учреждения и председатель родительского комитета обязаны представить отчет об использовании добровольных пожертвований по требованию органа общественного самоуправления.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При привлечении добровольных взносов родителей (законных представителей) обучающихся на ремонт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общественному органу для рассмотрения.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5.4. Ответственность за нецелевое использование добровольных пожертвований несет руководитель Учреждения. </w:t>
      </w:r>
    </w:p>
    <w:p w:rsidR="005810B5" w:rsidRPr="005810B5" w:rsidRDefault="005810B5" w:rsidP="005810B5">
      <w:pPr>
        <w:spacing w:before="270" w:after="27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6. Заключительная часть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6.1. Положение о добровольных пожертвованиях Учреждения, а также изменения и дополнения к нему принимаются на заседании педагогического совета с участием представителей родительского комитета и утверждаются приказом по Учреждению. </w:t>
      </w:r>
    </w:p>
    <w:p w:rsidR="005810B5" w:rsidRPr="005810B5" w:rsidRDefault="005810B5" w:rsidP="005810B5">
      <w:pPr>
        <w:spacing w:before="270" w:after="27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810B5">
        <w:rPr>
          <w:rFonts w:ascii="Tahoma" w:eastAsia="Times New Roman" w:hAnsi="Tahoma" w:cs="Tahoma"/>
          <w:sz w:val="20"/>
          <w:szCs w:val="20"/>
          <w:lang w:eastAsia="ru-RU"/>
        </w:rPr>
        <w:t>6.2. Срок действия данного Положения не ограничен. </w:t>
      </w:r>
    </w:p>
    <w:p w:rsidR="008F2B64" w:rsidRPr="005810B5" w:rsidRDefault="008F2B64"/>
    <w:sectPr w:rsidR="008F2B64" w:rsidRPr="0058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B5"/>
    <w:rsid w:val="005810B5"/>
    <w:rsid w:val="008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Обж</cp:lastModifiedBy>
  <cp:revision>1</cp:revision>
  <dcterms:created xsi:type="dcterms:W3CDTF">2018-12-10T06:05:00Z</dcterms:created>
  <dcterms:modified xsi:type="dcterms:W3CDTF">2018-12-10T06:08:00Z</dcterms:modified>
</cp:coreProperties>
</file>